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41F42">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jc w:val="center"/>
        <w:textAlignment w:val="baseline"/>
        <w:rPr>
          <w:rFonts w:hint="eastAsia" w:ascii="方正小标宋简体" w:hAnsi="方正小标宋简体" w:eastAsia="方正小标宋简体" w:cs="方正小标宋简体"/>
          <w:b w:val="0"/>
          <w:bCs w:val="0"/>
          <w:color w:val="auto"/>
          <w:sz w:val="48"/>
          <w:szCs w:val="48"/>
          <w:lang w:val="zh-CN" w:eastAsia="zh-CN"/>
        </w:rPr>
      </w:pPr>
      <w:r>
        <w:rPr>
          <w:rFonts w:hint="eastAsia" w:ascii="方正小标宋简体" w:hAnsi="方正小标宋简体" w:eastAsia="方正小标宋简体" w:cs="方正小标宋简体"/>
          <w:b w:val="0"/>
          <w:bCs w:val="0"/>
          <w:color w:val="auto"/>
          <w:sz w:val="48"/>
          <w:szCs w:val="48"/>
          <w:lang w:val="en-US" w:eastAsia="zh-CN"/>
        </w:rPr>
        <w:t>出差审批单</w:t>
      </w:r>
    </w:p>
    <w:tbl>
      <w:tblPr>
        <w:tblStyle w:val="3"/>
        <w:tblW w:w="5329" w:type="pct"/>
        <w:tblInd w:w="-261" w:type="dxa"/>
        <w:tblBorders>
          <w:top w:val="single" w:color="3F3F3F" w:themeColor="text1" w:themeTint="BF" w:sz="12" w:space="0"/>
          <w:left w:val="single" w:color="3F3F3F" w:themeColor="text1" w:themeTint="BF" w:sz="12" w:space="0"/>
          <w:bottom w:val="single" w:color="3F3F3F" w:themeColor="text1" w:themeTint="BF" w:sz="12" w:space="0"/>
          <w:right w:val="single" w:color="3F3F3F" w:themeColor="text1" w:themeTint="BF" w:sz="12" w:space="0"/>
          <w:insideH w:val="single" w:color="38A261" w:themeColor="background1" w:themeShade="7F" w:sz="4" w:space="0"/>
          <w:insideV w:val="single" w:color="38A261" w:themeColor="background1" w:themeShade="7F" w:sz="4" w:space="0"/>
        </w:tblBorders>
        <w:tblLayout w:type="autofit"/>
        <w:tblCellMar>
          <w:top w:w="0" w:type="dxa"/>
          <w:left w:w="108" w:type="dxa"/>
          <w:bottom w:w="0" w:type="dxa"/>
          <w:right w:w="108" w:type="dxa"/>
        </w:tblCellMar>
      </w:tblPr>
      <w:tblGrid>
        <w:gridCol w:w="1917"/>
        <w:gridCol w:w="1488"/>
        <w:gridCol w:w="1650"/>
        <w:gridCol w:w="1459"/>
        <w:gridCol w:w="1601"/>
        <w:gridCol w:w="968"/>
      </w:tblGrid>
      <w:tr w14:paraId="59C7A6EF">
        <w:tblPrEx>
          <w:tblBorders>
            <w:top w:val="single" w:color="3F3F3F" w:themeColor="text1" w:themeTint="BF" w:sz="12" w:space="0"/>
            <w:left w:val="single" w:color="3F3F3F" w:themeColor="text1" w:themeTint="BF" w:sz="12" w:space="0"/>
            <w:bottom w:val="single" w:color="3F3F3F" w:themeColor="text1" w:themeTint="BF" w:sz="12" w:space="0"/>
            <w:right w:val="single" w:color="3F3F3F" w:themeColor="text1" w:themeTint="BF" w:sz="12" w:space="0"/>
            <w:insideH w:val="single" w:color="38A261" w:themeColor="background1" w:themeShade="7F" w:sz="4" w:space="0"/>
            <w:insideV w:val="single" w:color="38A261" w:themeColor="background1" w:themeShade="7F" w:sz="4" w:space="0"/>
          </w:tblBorders>
          <w:tblCellMar>
            <w:top w:w="0" w:type="dxa"/>
            <w:left w:w="108" w:type="dxa"/>
            <w:bottom w:w="0" w:type="dxa"/>
            <w:right w:w="108" w:type="dxa"/>
          </w:tblCellMar>
        </w:tblPrEx>
        <w:trPr>
          <w:trHeight w:val="682" w:hRule="atLeast"/>
        </w:trPr>
        <w:tc>
          <w:tcPr>
            <w:tcW w:w="1055" w:type="pct"/>
            <w:tcBorders>
              <w:tl2br w:val="nil"/>
              <w:tr2bl w:val="nil"/>
            </w:tcBorders>
            <w:vAlign w:val="center"/>
          </w:tcPr>
          <w:p w14:paraId="1720A43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带队人姓名</w:t>
            </w:r>
          </w:p>
        </w:tc>
        <w:tc>
          <w:tcPr>
            <w:tcW w:w="819" w:type="pct"/>
            <w:tcBorders>
              <w:right w:val="single" w:color="auto" w:sz="4" w:space="0"/>
              <w:tl2br w:val="nil"/>
              <w:tr2bl w:val="nil"/>
            </w:tcBorders>
            <w:vAlign w:val="center"/>
          </w:tcPr>
          <w:p w14:paraId="552FC17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8"/>
                <w:szCs w:val="28"/>
                <w:vertAlign w:val="baseline"/>
                <w:lang w:val="en-US" w:eastAsia="zh-CN"/>
              </w:rPr>
            </w:pPr>
          </w:p>
        </w:tc>
        <w:tc>
          <w:tcPr>
            <w:tcW w:w="908" w:type="pct"/>
            <w:tcBorders>
              <w:left w:val="single" w:color="auto" w:sz="4" w:space="0"/>
              <w:tl2br w:val="nil"/>
              <w:tr2bl w:val="nil"/>
            </w:tcBorders>
            <w:vAlign w:val="center"/>
          </w:tcPr>
          <w:p w14:paraId="73D482E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单位及职务</w:t>
            </w:r>
          </w:p>
        </w:tc>
        <w:tc>
          <w:tcPr>
            <w:tcW w:w="2217" w:type="pct"/>
            <w:gridSpan w:val="3"/>
            <w:tcBorders>
              <w:tl2br w:val="nil"/>
              <w:tr2bl w:val="nil"/>
            </w:tcBorders>
            <w:vAlign w:val="center"/>
          </w:tcPr>
          <w:p w14:paraId="439B4FB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8"/>
                <w:szCs w:val="28"/>
                <w:vertAlign w:val="baseline"/>
                <w:lang w:val="en-US" w:eastAsia="zh-CN"/>
              </w:rPr>
            </w:pPr>
          </w:p>
        </w:tc>
      </w:tr>
      <w:tr w14:paraId="2F4FACB9">
        <w:tblPrEx>
          <w:tblBorders>
            <w:top w:val="single" w:color="3F3F3F" w:themeColor="text1" w:themeTint="BF" w:sz="12" w:space="0"/>
            <w:left w:val="single" w:color="3F3F3F" w:themeColor="text1" w:themeTint="BF" w:sz="12" w:space="0"/>
            <w:bottom w:val="single" w:color="3F3F3F" w:themeColor="text1" w:themeTint="BF" w:sz="12" w:space="0"/>
            <w:right w:val="single" w:color="3F3F3F" w:themeColor="text1" w:themeTint="BF" w:sz="12" w:space="0"/>
            <w:insideH w:val="single" w:color="38A261" w:themeColor="background1" w:themeShade="7F" w:sz="4" w:space="0"/>
            <w:insideV w:val="single" w:color="38A261" w:themeColor="background1" w:themeShade="7F" w:sz="4" w:space="0"/>
          </w:tblBorders>
          <w:tblCellMar>
            <w:top w:w="0" w:type="dxa"/>
            <w:left w:w="108" w:type="dxa"/>
            <w:bottom w:w="0" w:type="dxa"/>
            <w:right w:w="108" w:type="dxa"/>
          </w:tblCellMar>
        </w:tblPrEx>
        <w:trPr>
          <w:trHeight w:val="682" w:hRule="atLeast"/>
        </w:trPr>
        <w:tc>
          <w:tcPr>
            <w:tcW w:w="1055" w:type="pct"/>
            <w:tcBorders>
              <w:tl2br w:val="nil"/>
              <w:tr2bl w:val="nil"/>
            </w:tcBorders>
            <w:vAlign w:val="center"/>
          </w:tcPr>
          <w:p w14:paraId="0A3220E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随行人员</w:t>
            </w:r>
          </w:p>
        </w:tc>
        <w:tc>
          <w:tcPr>
            <w:tcW w:w="3944" w:type="pct"/>
            <w:gridSpan w:val="5"/>
            <w:tcBorders>
              <w:tl2br w:val="nil"/>
              <w:tr2bl w:val="nil"/>
            </w:tcBorders>
            <w:vAlign w:val="center"/>
          </w:tcPr>
          <w:p w14:paraId="51F0851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8"/>
                <w:szCs w:val="28"/>
                <w:vertAlign w:val="baseline"/>
                <w:lang w:val="en-US" w:eastAsia="zh-CN"/>
              </w:rPr>
            </w:pPr>
          </w:p>
        </w:tc>
      </w:tr>
      <w:tr w14:paraId="045F35D2">
        <w:tblPrEx>
          <w:tblBorders>
            <w:top w:val="single" w:color="3F3F3F" w:themeColor="text1" w:themeTint="BF" w:sz="12" w:space="0"/>
            <w:left w:val="single" w:color="3F3F3F" w:themeColor="text1" w:themeTint="BF" w:sz="12" w:space="0"/>
            <w:bottom w:val="single" w:color="3F3F3F" w:themeColor="text1" w:themeTint="BF" w:sz="12" w:space="0"/>
            <w:right w:val="single" w:color="3F3F3F" w:themeColor="text1" w:themeTint="BF" w:sz="12" w:space="0"/>
            <w:insideH w:val="single" w:color="38A261" w:themeColor="background1" w:themeShade="7F" w:sz="4" w:space="0"/>
            <w:insideV w:val="single" w:color="38A261" w:themeColor="background1" w:themeShade="7F" w:sz="4" w:space="0"/>
          </w:tblBorders>
          <w:tblCellMar>
            <w:top w:w="0" w:type="dxa"/>
            <w:left w:w="108" w:type="dxa"/>
            <w:bottom w:w="0" w:type="dxa"/>
            <w:right w:w="108" w:type="dxa"/>
          </w:tblCellMar>
        </w:tblPrEx>
        <w:trPr>
          <w:trHeight w:val="659" w:hRule="atLeast"/>
        </w:trPr>
        <w:tc>
          <w:tcPr>
            <w:tcW w:w="1055" w:type="pct"/>
            <w:tcBorders>
              <w:tl2br w:val="nil"/>
              <w:tr2bl w:val="nil"/>
            </w:tcBorders>
            <w:vAlign w:val="center"/>
          </w:tcPr>
          <w:p w14:paraId="0C408E7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出差时间</w:t>
            </w:r>
          </w:p>
        </w:tc>
        <w:tc>
          <w:tcPr>
            <w:tcW w:w="2530" w:type="pct"/>
            <w:gridSpan w:val="3"/>
            <w:tcBorders>
              <w:tl2br w:val="nil"/>
              <w:tr2bl w:val="nil"/>
            </w:tcBorders>
            <w:vAlign w:val="center"/>
          </w:tcPr>
          <w:p w14:paraId="0B0F585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 xml:space="preserve">   年  月  日—   年  月  日</w:t>
            </w:r>
          </w:p>
        </w:tc>
        <w:tc>
          <w:tcPr>
            <w:tcW w:w="881" w:type="pct"/>
            <w:tcBorders>
              <w:tl2br w:val="nil"/>
              <w:tr2bl w:val="nil"/>
            </w:tcBorders>
            <w:vAlign w:val="center"/>
          </w:tcPr>
          <w:p w14:paraId="4259531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预计天数</w:t>
            </w:r>
          </w:p>
        </w:tc>
        <w:tc>
          <w:tcPr>
            <w:tcW w:w="532" w:type="pct"/>
            <w:tcBorders>
              <w:tl2br w:val="nil"/>
              <w:tr2bl w:val="nil"/>
            </w:tcBorders>
            <w:vAlign w:val="center"/>
          </w:tcPr>
          <w:p w14:paraId="2DF2F0D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8"/>
                <w:szCs w:val="28"/>
                <w:vertAlign w:val="baseline"/>
                <w:lang w:val="en-US" w:eastAsia="zh-CN"/>
              </w:rPr>
            </w:pPr>
          </w:p>
        </w:tc>
      </w:tr>
      <w:tr w14:paraId="1D1DECE1">
        <w:tblPrEx>
          <w:tblBorders>
            <w:top w:val="single" w:color="3F3F3F" w:themeColor="text1" w:themeTint="BF" w:sz="12" w:space="0"/>
            <w:left w:val="single" w:color="3F3F3F" w:themeColor="text1" w:themeTint="BF" w:sz="12" w:space="0"/>
            <w:bottom w:val="single" w:color="3F3F3F" w:themeColor="text1" w:themeTint="BF" w:sz="12" w:space="0"/>
            <w:right w:val="single" w:color="3F3F3F" w:themeColor="text1" w:themeTint="BF" w:sz="12" w:space="0"/>
            <w:insideH w:val="single" w:color="38A261" w:themeColor="background1" w:themeShade="7F" w:sz="4" w:space="0"/>
            <w:insideV w:val="single" w:color="38A261" w:themeColor="background1" w:themeShade="7F" w:sz="4" w:space="0"/>
          </w:tblBorders>
          <w:tblCellMar>
            <w:top w:w="0" w:type="dxa"/>
            <w:left w:w="108" w:type="dxa"/>
            <w:bottom w:w="0" w:type="dxa"/>
            <w:right w:w="108" w:type="dxa"/>
          </w:tblCellMar>
        </w:tblPrEx>
        <w:trPr>
          <w:trHeight w:val="659" w:hRule="atLeast"/>
        </w:trPr>
        <w:tc>
          <w:tcPr>
            <w:tcW w:w="1055" w:type="pct"/>
            <w:tcBorders>
              <w:tl2br w:val="nil"/>
              <w:tr2bl w:val="nil"/>
            </w:tcBorders>
            <w:vAlign w:val="center"/>
          </w:tcPr>
          <w:p w14:paraId="130ACCC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出差线路</w:t>
            </w:r>
          </w:p>
        </w:tc>
        <w:tc>
          <w:tcPr>
            <w:tcW w:w="3944" w:type="pct"/>
            <w:gridSpan w:val="5"/>
            <w:tcBorders>
              <w:tl2br w:val="nil"/>
              <w:tr2bl w:val="nil"/>
            </w:tcBorders>
            <w:vAlign w:val="center"/>
          </w:tcPr>
          <w:p w14:paraId="72A2AAE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8"/>
                <w:szCs w:val="28"/>
                <w:vertAlign w:val="baseline"/>
                <w:lang w:val="en-US" w:eastAsia="zh-CN"/>
              </w:rPr>
            </w:pPr>
          </w:p>
        </w:tc>
      </w:tr>
      <w:tr w14:paraId="15539DD2">
        <w:tblPrEx>
          <w:tblBorders>
            <w:top w:val="single" w:color="3F3F3F" w:themeColor="text1" w:themeTint="BF" w:sz="12" w:space="0"/>
            <w:left w:val="single" w:color="3F3F3F" w:themeColor="text1" w:themeTint="BF" w:sz="12" w:space="0"/>
            <w:bottom w:val="single" w:color="3F3F3F" w:themeColor="text1" w:themeTint="BF" w:sz="12" w:space="0"/>
            <w:right w:val="single" w:color="3F3F3F" w:themeColor="text1" w:themeTint="BF" w:sz="12" w:space="0"/>
            <w:insideH w:val="single" w:color="38A261" w:themeColor="background1" w:themeShade="7F" w:sz="4" w:space="0"/>
            <w:insideV w:val="single" w:color="38A261" w:themeColor="background1" w:themeShade="7F" w:sz="4" w:space="0"/>
          </w:tblBorders>
          <w:tblCellMar>
            <w:top w:w="0" w:type="dxa"/>
            <w:left w:w="108" w:type="dxa"/>
            <w:bottom w:w="0" w:type="dxa"/>
            <w:right w:w="108" w:type="dxa"/>
          </w:tblCellMar>
        </w:tblPrEx>
        <w:trPr>
          <w:trHeight w:val="659" w:hRule="atLeast"/>
        </w:trPr>
        <w:tc>
          <w:tcPr>
            <w:tcW w:w="1055" w:type="pct"/>
            <w:tcBorders>
              <w:tl2br w:val="nil"/>
              <w:tr2bl w:val="nil"/>
            </w:tcBorders>
            <w:vAlign w:val="center"/>
          </w:tcPr>
          <w:p w14:paraId="6A3C049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交通方式</w:t>
            </w:r>
          </w:p>
        </w:tc>
        <w:tc>
          <w:tcPr>
            <w:tcW w:w="3944" w:type="pct"/>
            <w:gridSpan w:val="5"/>
            <w:tcBorders>
              <w:tl2br w:val="nil"/>
              <w:tr2bl w:val="nil"/>
            </w:tcBorders>
            <w:vAlign w:val="center"/>
          </w:tcPr>
          <w:p w14:paraId="78A8BB2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8"/>
                <w:szCs w:val="28"/>
                <w:u w:val="single"/>
                <w:vertAlign w:val="baseline"/>
                <w:lang w:val="en-US" w:eastAsia="zh-CN"/>
              </w:rPr>
            </w:pPr>
            <w:r>
              <w:rPr>
                <w:rFonts w:hint="eastAsia" w:ascii="仿宋" w:hAnsi="仿宋" w:eastAsia="仿宋" w:cs="仿宋"/>
                <w:b w:val="0"/>
                <w:bCs w:val="0"/>
                <w:color w:val="auto"/>
                <w:sz w:val="28"/>
                <w:szCs w:val="28"/>
                <w:vertAlign w:val="baseline"/>
                <w:lang w:val="en-US" w:eastAsia="zh-CN"/>
              </w:rPr>
              <w:t>□飞机  □高铁  □火车  □客车  □其他</w:t>
            </w:r>
            <w:r>
              <w:rPr>
                <w:rFonts w:hint="eastAsia" w:ascii="仿宋" w:hAnsi="仿宋" w:eastAsia="仿宋" w:cs="仿宋"/>
                <w:b w:val="0"/>
                <w:bCs w:val="0"/>
                <w:color w:val="auto"/>
                <w:sz w:val="28"/>
                <w:szCs w:val="28"/>
                <w:u w:val="single"/>
                <w:vertAlign w:val="baseline"/>
                <w:lang w:val="en-US" w:eastAsia="zh-CN"/>
              </w:rPr>
              <w:t xml:space="preserve">      </w:t>
            </w:r>
          </w:p>
        </w:tc>
      </w:tr>
      <w:tr w14:paraId="5C1956D0">
        <w:tblPrEx>
          <w:tblBorders>
            <w:top w:val="single" w:color="3F3F3F" w:themeColor="text1" w:themeTint="BF" w:sz="12" w:space="0"/>
            <w:left w:val="single" w:color="3F3F3F" w:themeColor="text1" w:themeTint="BF" w:sz="12" w:space="0"/>
            <w:bottom w:val="single" w:color="3F3F3F" w:themeColor="text1" w:themeTint="BF" w:sz="12" w:space="0"/>
            <w:right w:val="single" w:color="3F3F3F" w:themeColor="text1" w:themeTint="BF" w:sz="12" w:space="0"/>
            <w:insideH w:val="single" w:color="38A261" w:themeColor="background1" w:themeShade="7F" w:sz="4" w:space="0"/>
            <w:insideV w:val="single" w:color="38A261" w:themeColor="background1" w:themeShade="7F" w:sz="4" w:space="0"/>
          </w:tblBorders>
          <w:tblCellMar>
            <w:top w:w="0" w:type="dxa"/>
            <w:left w:w="108" w:type="dxa"/>
            <w:bottom w:w="0" w:type="dxa"/>
            <w:right w:w="108" w:type="dxa"/>
          </w:tblCellMar>
        </w:tblPrEx>
        <w:trPr>
          <w:trHeight w:val="641" w:hRule="atLeast"/>
        </w:trPr>
        <w:tc>
          <w:tcPr>
            <w:tcW w:w="1055" w:type="pct"/>
            <w:vMerge w:val="restart"/>
            <w:tcBorders>
              <w:right w:val="single" w:color="38A261" w:themeColor="background1" w:themeShade="7F" w:sz="4" w:space="0"/>
              <w:tl2br w:val="nil"/>
              <w:tr2bl w:val="nil"/>
            </w:tcBorders>
            <w:vAlign w:val="center"/>
          </w:tcPr>
          <w:p w14:paraId="73F58A2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出差事由</w:t>
            </w:r>
          </w:p>
        </w:tc>
        <w:tc>
          <w:tcPr>
            <w:tcW w:w="3944" w:type="pct"/>
            <w:gridSpan w:val="5"/>
            <w:tcBorders>
              <w:top w:val="single" w:color="38A261" w:themeColor="background1" w:themeShade="7F" w:sz="4" w:space="0"/>
              <w:left w:val="single" w:color="38A261" w:themeColor="background1" w:themeShade="7F" w:sz="4" w:space="0"/>
              <w:bottom w:val="nil"/>
              <w:right w:val="single" w:color="3F3F3F" w:themeColor="text1" w:themeTint="BF" w:sz="12" w:space="0"/>
            </w:tcBorders>
            <w:vAlign w:val="center"/>
          </w:tcPr>
          <w:p w14:paraId="5D62D6B2">
            <w:pPr>
              <w:keepNext w:val="0"/>
              <w:keepLines w:val="0"/>
              <w:pageBreakBefore w:val="0"/>
              <w:widowControl/>
              <w:kinsoku/>
              <w:wordWrap/>
              <w:overflowPunct/>
              <w:topLinePunct w:val="0"/>
              <w:autoSpaceDE/>
              <w:autoSpaceDN/>
              <w:bidi w:val="0"/>
              <w:adjustRightInd w:val="0"/>
              <w:snapToGrid w:val="0"/>
              <w:ind w:right="-104"/>
              <w:textAlignment w:val="auto"/>
              <w:rPr>
                <w:rFonts w:hint="eastAsia" w:ascii="仿宋" w:hAnsi="仿宋" w:eastAsia="仿宋" w:cs="仿宋"/>
                <w:b w:val="0"/>
                <w:bCs w:val="0"/>
                <w:color w:val="auto"/>
                <w:sz w:val="28"/>
                <w:szCs w:val="28"/>
                <w:vertAlign w:val="baseline"/>
                <w:lang w:val="en-US" w:eastAsia="zh-CN"/>
              </w:rPr>
            </w:pPr>
          </w:p>
          <w:p w14:paraId="3D2E04D6">
            <w:pPr>
              <w:keepNext w:val="0"/>
              <w:keepLines w:val="0"/>
              <w:pageBreakBefore w:val="0"/>
              <w:widowControl/>
              <w:kinsoku/>
              <w:wordWrap/>
              <w:overflowPunct/>
              <w:topLinePunct w:val="0"/>
              <w:autoSpaceDE/>
              <w:autoSpaceDN/>
              <w:bidi w:val="0"/>
              <w:adjustRightInd w:val="0"/>
              <w:snapToGrid w:val="0"/>
              <w:ind w:right="-104"/>
              <w:textAlignment w:val="auto"/>
              <w:rPr>
                <w:rFonts w:hint="eastAsia" w:ascii="仿宋" w:hAnsi="仿宋" w:eastAsia="仿宋" w:cs="仿宋"/>
                <w:b w:val="0"/>
                <w:bCs w:val="0"/>
                <w:color w:val="auto"/>
                <w:sz w:val="28"/>
                <w:szCs w:val="28"/>
                <w:vertAlign w:val="baseline"/>
                <w:lang w:val="en-US" w:eastAsia="zh-CN"/>
              </w:rPr>
            </w:pPr>
          </w:p>
          <w:p w14:paraId="0C4C8142">
            <w:pPr>
              <w:keepNext w:val="0"/>
              <w:keepLines w:val="0"/>
              <w:pageBreakBefore w:val="0"/>
              <w:widowControl/>
              <w:kinsoku/>
              <w:wordWrap/>
              <w:overflowPunct/>
              <w:topLinePunct w:val="0"/>
              <w:autoSpaceDE/>
              <w:autoSpaceDN/>
              <w:bidi w:val="0"/>
              <w:adjustRightInd w:val="0"/>
              <w:snapToGrid w:val="0"/>
              <w:ind w:right="-104"/>
              <w:textAlignment w:val="auto"/>
              <w:rPr>
                <w:rFonts w:hint="eastAsia" w:ascii="仿宋" w:hAnsi="仿宋" w:eastAsia="仿宋" w:cs="仿宋"/>
                <w:b w:val="0"/>
                <w:bCs w:val="0"/>
                <w:color w:val="auto"/>
                <w:sz w:val="28"/>
                <w:szCs w:val="28"/>
                <w:vertAlign w:val="baseline"/>
                <w:lang w:val="en-US" w:eastAsia="zh-CN"/>
              </w:rPr>
            </w:pPr>
          </w:p>
        </w:tc>
      </w:tr>
      <w:tr w14:paraId="492C4A08">
        <w:tblPrEx>
          <w:tblBorders>
            <w:top w:val="single" w:color="3F3F3F" w:themeColor="text1" w:themeTint="BF" w:sz="12" w:space="0"/>
            <w:left w:val="single" w:color="3F3F3F" w:themeColor="text1" w:themeTint="BF" w:sz="12" w:space="0"/>
            <w:bottom w:val="single" w:color="3F3F3F" w:themeColor="text1" w:themeTint="BF" w:sz="12" w:space="0"/>
            <w:right w:val="single" w:color="3F3F3F" w:themeColor="text1" w:themeTint="BF" w:sz="12" w:space="0"/>
            <w:insideH w:val="single" w:color="38A261" w:themeColor="background1" w:themeShade="7F" w:sz="4" w:space="0"/>
            <w:insideV w:val="single" w:color="38A261" w:themeColor="background1" w:themeShade="7F" w:sz="4" w:space="0"/>
          </w:tblBorders>
          <w:tblCellMar>
            <w:top w:w="0" w:type="dxa"/>
            <w:left w:w="108" w:type="dxa"/>
            <w:bottom w:w="0" w:type="dxa"/>
            <w:right w:w="108" w:type="dxa"/>
          </w:tblCellMar>
        </w:tblPrEx>
        <w:trPr>
          <w:trHeight w:val="331" w:hRule="atLeast"/>
        </w:trPr>
        <w:tc>
          <w:tcPr>
            <w:tcW w:w="1055" w:type="pct"/>
            <w:vMerge w:val="continue"/>
            <w:tcBorders>
              <w:right w:val="single" w:color="38A261" w:themeColor="background1" w:themeShade="7F" w:sz="4" w:space="0"/>
              <w:tl2br w:val="nil"/>
              <w:tr2bl w:val="nil"/>
            </w:tcBorders>
            <w:vAlign w:val="center"/>
          </w:tcPr>
          <w:p w14:paraId="383F405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vertAlign w:val="baseline"/>
                <w:lang w:val="en-US" w:eastAsia="zh-CN"/>
              </w:rPr>
            </w:pPr>
          </w:p>
        </w:tc>
        <w:tc>
          <w:tcPr>
            <w:tcW w:w="3944" w:type="pct"/>
            <w:gridSpan w:val="5"/>
            <w:tcBorders>
              <w:top w:val="nil"/>
              <w:left w:val="single" w:color="38A261" w:themeColor="background1" w:themeShade="7F" w:sz="4" w:space="0"/>
              <w:bottom w:val="single" w:color="38A261" w:themeColor="background1" w:themeShade="7F" w:sz="4" w:space="0"/>
              <w:right w:val="single" w:color="3F3F3F" w:themeColor="text1" w:themeTint="BF" w:sz="12" w:space="0"/>
            </w:tcBorders>
            <w:vAlign w:val="center"/>
          </w:tcPr>
          <w:p w14:paraId="389F6176">
            <w:pPr>
              <w:keepNext w:val="0"/>
              <w:keepLines w:val="0"/>
              <w:pageBreakBefore w:val="0"/>
              <w:widowControl/>
              <w:kinsoku/>
              <w:wordWrap/>
              <w:overflowPunct/>
              <w:topLinePunct w:val="0"/>
              <w:autoSpaceDE/>
              <w:autoSpaceDN/>
              <w:bidi w:val="0"/>
              <w:adjustRightInd w:val="0"/>
              <w:snapToGrid w:val="0"/>
              <w:jc w:val="right"/>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申请人签字：                  年  月  日</w:t>
            </w:r>
          </w:p>
        </w:tc>
      </w:tr>
      <w:tr w14:paraId="363ADD27">
        <w:tblPrEx>
          <w:tblBorders>
            <w:top w:val="single" w:color="3F3F3F" w:themeColor="text1" w:themeTint="BF" w:sz="12" w:space="0"/>
            <w:left w:val="single" w:color="3F3F3F" w:themeColor="text1" w:themeTint="BF" w:sz="12" w:space="0"/>
            <w:bottom w:val="single" w:color="3F3F3F" w:themeColor="text1" w:themeTint="BF" w:sz="12" w:space="0"/>
            <w:right w:val="single" w:color="3F3F3F" w:themeColor="text1" w:themeTint="BF" w:sz="12" w:space="0"/>
            <w:insideH w:val="single" w:color="38A261" w:themeColor="background1" w:themeShade="7F" w:sz="4" w:space="0"/>
            <w:insideV w:val="single" w:color="38A261" w:themeColor="background1" w:themeShade="7F" w:sz="4" w:space="0"/>
          </w:tblBorders>
          <w:tblCellMar>
            <w:top w:w="0" w:type="dxa"/>
            <w:left w:w="108" w:type="dxa"/>
            <w:bottom w:w="0" w:type="dxa"/>
            <w:right w:w="108" w:type="dxa"/>
          </w:tblCellMar>
        </w:tblPrEx>
        <w:trPr>
          <w:trHeight w:val="1333" w:hRule="atLeast"/>
        </w:trPr>
        <w:tc>
          <w:tcPr>
            <w:tcW w:w="1055" w:type="pct"/>
            <w:tcBorders>
              <w:right w:val="single" w:color="38A261" w:themeColor="background1" w:themeShade="7F" w:sz="4" w:space="0"/>
              <w:tl2br w:val="nil"/>
              <w:tr2bl w:val="nil"/>
            </w:tcBorders>
            <w:vAlign w:val="center"/>
          </w:tcPr>
          <w:p w14:paraId="022883D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单位负责人审批意见</w:t>
            </w:r>
          </w:p>
        </w:tc>
        <w:tc>
          <w:tcPr>
            <w:tcW w:w="3944" w:type="pct"/>
            <w:gridSpan w:val="5"/>
            <w:tcBorders>
              <w:top w:val="single" w:color="38A261" w:themeColor="background1" w:themeShade="7F" w:sz="4" w:space="0"/>
              <w:left w:val="single" w:color="38A261" w:themeColor="background1" w:themeShade="7F" w:sz="4" w:space="0"/>
              <w:bottom w:val="single" w:color="38A261" w:themeColor="background1" w:themeShade="7F" w:sz="4" w:space="0"/>
              <w:right w:val="single" w:color="3F3F3F" w:themeColor="text1" w:themeTint="BF" w:sz="12" w:space="0"/>
            </w:tcBorders>
            <w:vAlign w:val="center"/>
          </w:tcPr>
          <w:p w14:paraId="3D0ADB7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8"/>
                <w:szCs w:val="28"/>
                <w:vertAlign w:val="baseline"/>
                <w:lang w:val="en-US" w:eastAsia="zh-CN"/>
              </w:rPr>
            </w:pPr>
          </w:p>
          <w:p w14:paraId="0DCCCE1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8"/>
                <w:szCs w:val="28"/>
                <w:vertAlign w:val="baseline"/>
                <w:lang w:val="en-US" w:eastAsia="zh-CN"/>
              </w:rPr>
            </w:pPr>
          </w:p>
          <w:p w14:paraId="49841D42">
            <w:pPr>
              <w:keepNext w:val="0"/>
              <w:keepLines w:val="0"/>
              <w:pageBreakBefore w:val="0"/>
              <w:widowControl/>
              <w:kinsoku/>
              <w:wordWrap/>
              <w:overflowPunct/>
              <w:topLinePunct w:val="0"/>
              <w:autoSpaceDE/>
              <w:autoSpaceDN/>
              <w:bidi w:val="0"/>
              <w:adjustRightInd w:val="0"/>
              <w:snapToGrid w:val="0"/>
              <w:spacing w:line="240" w:lineRule="auto"/>
              <w:jc w:val="right"/>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负责人签字：                  年  月  日</w:t>
            </w:r>
          </w:p>
        </w:tc>
      </w:tr>
      <w:tr w14:paraId="72B7235B">
        <w:tblPrEx>
          <w:tblBorders>
            <w:top w:val="single" w:color="3F3F3F" w:themeColor="text1" w:themeTint="BF" w:sz="12" w:space="0"/>
            <w:left w:val="single" w:color="3F3F3F" w:themeColor="text1" w:themeTint="BF" w:sz="12" w:space="0"/>
            <w:bottom w:val="single" w:color="3F3F3F" w:themeColor="text1" w:themeTint="BF" w:sz="12" w:space="0"/>
            <w:right w:val="single" w:color="3F3F3F" w:themeColor="text1" w:themeTint="BF" w:sz="12" w:space="0"/>
            <w:insideH w:val="single" w:color="38A261" w:themeColor="background1" w:themeShade="7F" w:sz="4" w:space="0"/>
            <w:insideV w:val="single" w:color="38A261" w:themeColor="background1" w:themeShade="7F" w:sz="4" w:space="0"/>
          </w:tblBorders>
          <w:tblCellMar>
            <w:top w:w="0" w:type="dxa"/>
            <w:left w:w="108" w:type="dxa"/>
            <w:bottom w:w="0" w:type="dxa"/>
            <w:right w:w="108" w:type="dxa"/>
          </w:tblCellMar>
        </w:tblPrEx>
        <w:trPr>
          <w:trHeight w:val="1155" w:hRule="atLeast"/>
        </w:trPr>
        <w:tc>
          <w:tcPr>
            <w:tcW w:w="1055" w:type="pct"/>
            <w:tcBorders>
              <w:right w:val="single" w:color="38A261" w:themeColor="background1" w:themeShade="7F" w:sz="4" w:space="0"/>
              <w:tl2br w:val="nil"/>
              <w:tr2bl w:val="nil"/>
            </w:tcBorders>
            <w:vAlign w:val="center"/>
          </w:tcPr>
          <w:p w14:paraId="0B7C751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分管校领导</w:t>
            </w:r>
          </w:p>
          <w:p w14:paraId="5D7BD73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审批意见</w:t>
            </w:r>
          </w:p>
        </w:tc>
        <w:tc>
          <w:tcPr>
            <w:tcW w:w="3944" w:type="pct"/>
            <w:gridSpan w:val="5"/>
            <w:tcBorders>
              <w:top w:val="single" w:color="38A261" w:themeColor="background1" w:themeShade="7F" w:sz="4" w:space="0"/>
              <w:left w:val="single" w:color="38A261" w:themeColor="background1" w:themeShade="7F" w:sz="4" w:space="0"/>
              <w:bottom w:val="single" w:color="38A261" w:themeColor="background1" w:themeShade="7F" w:sz="4" w:space="0"/>
              <w:right w:val="single" w:color="3F3F3F" w:themeColor="text1" w:themeTint="BF" w:sz="12" w:space="0"/>
            </w:tcBorders>
            <w:vAlign w:val="bottom"/>
          </w:tcPr>
          <w:p w14:paraId="050BB26B">
            <w:pPr>
              <w:keepNext w:val="0"/>
              <w:keepLines w:val="0"/>
              <w:pageBreakBefore w:val="0"/>
              <w:widowControl/>
              <w:kinsoku/>
              <w:wordWrap/>
              <w:overflowPunct/>
              <w:topLinePunct w:val="0"/>
              <w:autoSpaceDE/>
              <w:autoSpaceDN/>
              <w:bidi w:val="0"/>
              <w:adjustRightInd w:val="0"/>
              <w:snapToGrid w:val="0"/>
              <w:spacing w:line="240" w:lineRule="auto"/>
              <w:jc w:val="right"/>
              <w:textAlignment w:val="auto"/>
              <w:rPr>
                <w:rFonts w:hint="eastAsia" w:ascii="仿宋" w:hAnsi="仿宋" w:eastAsia="仿宋" w:cs="仿宋"/>
                <w:b w:val="0"/>
                <w:bCs w:val="0"/>
                <w:color w:val="auto"/>
                <w:sz w:val="28"/>
                <w:szCs w:val="28"/>
                <w:vertAlign w:val="baseline"/>
                <w:lang w:val="en-US" w:eastAsia="zh-CN"/>
              </w:rPr>
            </w:pPr>
          </w:p>
          <w:p w14:paraId="19D1A8DE">
            <w:pPr>
              <w:keepNext w:val="0"/>
              <w:keepLines w:val="0"/>
              <w:pageBreakBefore w:val="0"/>
              <w:widowControl/>
              <w:kinsoku/>
              <w:wordWrap/>
              <w:overflowPunct/>
              <w:topLinePunct w:val="0"/>
              <w:autoSpaceDE/>
              <w:autoSpaceDN/>
              <w:bidi w:val="0"/>
              <w:adjustRightInd w:val="0"/>
              <w:snapToGrid w:val="0"/>
              <w:spacing w:line="240" w:lineRule="auto"/>
              <w:jc w:val="right"/>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分管校领导签字：                  年  月  日</w:t>
            </w:r>
          </w:p>
        </w:tc>
      </w:tr>
      <w:tr w14:paraId="3E07F54D">
        <w:tblPrEx>
          <w:tblBorders>
            <w:top w:val="single" w:color="3F3F3F" w:themeColor="text1" w:themeTint="BF" w:sz="12" w:space="0"/>
            <w:left w:val="single" w:color="3F3F3F" w:themeColor="text1" w:themeTint="BF" w:sz="12" w:space="0"/>
            <w:bottom w:val="single" w:color="3F3F3F" w:themeColor="text1" w:themeTint="BF" w:sz="12" w:space="0"/>
            <w:right w:val="single" w:color="3F3F3F" w:themeColor="text1" w:themeTint="BF" w:sz="12" w:space="0"/>
            <w:insideH w:val="single" w:color="38A261" w:themeColor="background1" w:themeShade="7F" w:sz="4" w:space="0"/>
            <w:insideV w:val="single" w:color="38A261" w:themeColor="background1" w:themeShade="7F" w:sz="4" w:space="0"/>
          </w:tblBorders>
          <w:tblCellMar>
            <w:top w:w="0" w:type="dxa"/>
            <w:left w:w="108" w:type="dxa"/>
            <w:bottom w:w="0" w:type="dxa"/>
            <w:right w:w="108" w:type="dxa"/>
          </w:tblCellMar>
        </w:tblPrEx>
        <w:trPr>
          <w:trHeight w:val="5153" w:hRule="atLeast"/>
        </w:trPr>
        <w:tc>
          <w:tcPr>
            <w:tcW w:w="1055" w:type="pct"/>
            <w:tcBorders>
              <w:tl2br w:val="nil"/>
              <w:tr2bl w:val="nil"/>
            </w:tcBorders>
            <w:vAlign w:val="center"/>
          </w:tcPr>
          <w:p w14:paraId="7E28D0D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出差人</w:t>
            </w:r>
          </w:p>
          <w:p w14:paraId="1652C5A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承诺</w:t>
            </w:r>
          </w:p>
        </w:tc>
        <w:tc>
          <w:tcPr>
            <w:tcW w:w="3944" w:type="pct"/>
            <w:gridSpan w:val="5"/>
            <w:tcBorders>
              <w:top w:val="single" w:color="38A261" w:themeColor="background1" w:themeShade="7F" w:sz="4" w:space="0"/>
              <w:tl2br w:val="nil"/>
              <w:tr2bl w:val="nil"/>
            </w:tcBorders>
            <w:vAlign w:val="top"/>
          </w:tcPr>
          <w:p w14:paraId="4CFA1B89">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1.严格落实中央八项规定精神、省委省政府十项规定及其实施细则。</w:t>
            </w:r>
          </w:p>
          <w:p w14:paraId="52B6886A">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2.严格遵守《关于规范差旅伙食费和市内交通费收交管理有关事项的通知》（成财行发〔2019〕61号）文件规定，提前告知接待单位伙食费、交通费控制标准，并足额交纳。</w:t>
            </w:r>
          </w:p>
          <w:p w14:paraId="2EF319B3">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default"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3.出差或住宿地点严禁选择有关部门明令禁止的风景名胜区。</w:t>
            </w:r>
          </w:p>
          <w:p w14:paraId="38F34C4F">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default"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4.出差人员所发生的费用按规定应使用公务卡结算，也可使用转账方式结算，原则上不得使用现金结算。</w:t>
            </w:r>
          </w:p>
          <w:p w14:paraId="3A39C7DC">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楷体" w:hAnsi="楷体" w:eastAsia="楷体" w:cs="楷体"/>
                <w:b w:val="0"/>
                <w:bCs w:val="0"/>
                <w:color w:val="auto"/>
                <w:sz w:val="24"/>
                <w:szCs w:val="24"/>
                <w:vertAlign w:val="baseline"/>
                <w:lang w:val="en-US" w:eastAsia="zh-CN"/>
              </w:rPr>
            </w:pPr>
          </w:p>
          <w:p w14:paraId="55A3889B">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出差人签名（手签）：</w:t>
            </w:r>
          </w:p>
          <w:p w14:paraId="5628920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8"/>
                <w:szCs w:val="28"/>
                <w:vertAlign w:val="baseline"/>
                <w:lang w:val="en-US" w:eastAsia="zh-CN"/>
              </w:rPr>
            </w:pPr>
          </w:p>
          <w:p w14:paraId="5AA53EB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8"/>
                <w:szCs w:val="28"/>
                <w:vertAlign w:val="baseline"/>
                <w:lang w:val="en-US" w:eastAsia="zh-CN"/>
              </w:rPr>
            </w:pPr>
          </w:p>
          <w:p w14:paraId="1749433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8"/>
                <w:szCs w:val="28"/>
                <w:vertAlign w:val="baseline"/>
                <w:lang w:val="en-US" w:eastAsia="zh-CN"/>
              </w:rPr>
            </w:pPr>
          </w:p>
          <w:p w14:paraId="2588FD1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8"/>
                <w:szCs w:val="28"/>
                <w:vertAlign w:val="baseline"/>
                <w:lang w:val="en-US" w:eastAsia="zh-CN"/>
              </w:rPr>
            </w:pPr>
          </w:p>
          <w:p w14:paraId="771E0C14">
            <w:pPr>
              <w:keepNext w:val="0"/>
              <w:keepLines w:val="0"/>
              <w:pageBreakBefore w:val="0"/>
              <w:widowControl/>
              <w:kinsoku/>
              <w:wordWrap/>
              <w:overflowPunct/>
              <w:topLinePunct w:val="0"/>
              <w:autoSpaceDE/>
              <w:autoSpaceDN/>
              <w:bidi w:val="0"/>
              <w:adjustRightInd w:val="0"/>
              <w:snapToGrid w:val="0"/>
              <w:spacing w:line="240" w:lineRule="auto"/>
              <w:jc w:val="right"/>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年  月  日</w:t>
            </w:r>
          </w:p>
        </w:tc>
      </w:tr>
    </w:tbl>
    <w:p w14:paraId="039A9204">
      <w:pPr>
        <w:numPr>
          <w:ilvl w:val="0"/>
          <w:numId w:val="0"/>
        </w:numPr>
        <w:spacing w:line="440" w:lineRule="exact"/>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28"/>
          <w:szCs w:val="28"/>
          <w:vertAlign w:val="baseline"/>
          <w:lang w:val="en-US" w:eastAsia="zh-CN"/>
        </w:rPr>
        <w:t>温馨提示：</w:t>
      </w:r>
    </w:p>
    <w:p w14:paraId="069B65B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1.人员出差前填写此表并履行报批手续，此表为财务报销的必要附件。</w:t>
      </w:r>
    </w:p>
    <w:p w14:paraId="548B237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2.出差人员所发生的费用按规定应使用</w:t>
      </w:r>
      <w:r>
        <w:rPr>
          <w:rFonts w:hint="eastAsia" w:ascii="仿宋" w:hAnsi="仿宋" w:eastAsia="仿宋" w:cs="仿宋"/>
          <w:b/>
          <w:bCs/>
          <w:color w:val="auto"/>
          <w:sz w:val="24"/>
          <w:szCs w:val="24"/>
          <w:vertAlign w:val="baseline"/>
          <w:lang w:val="en-US" w:eastAsia="zh-CN"/>
        </w:rPr>
        <w:t>公务卡结算</w:t>
      </w:r>
      <w:r>
        <w:rPr>
          <w:rFonts w:hint="eastAsia" w:ascii="仿宋" w:hAnsi="仿宋" w:eastAsia="仿宋" w:cs="仿宋"/>
          <w:b w:val="0"/>
          <w:bCs w:val="0"/>
          <w:color w:val="auto"/>
          <w:sz w:val="24"/>
          <w:szCs w:val="24"/>
          <w:vertAlign w:val="baseline"/>
          <w:lang w:val="en-US" w:eastAsia="zh-CN"/>
        </w:rPr>
        <w:t>，也可使用</w:t>
      </w:r>
      <w:r>
        <w:rPr>
          <w:rFonts w:hint="eastAsia" w:ascii="仿宋" w:hAnsi="仿宋" w:eastAsia="仿宋" w:cs="仿宋"/>
          <w:b/>
          <w:bCs/>
          <w:color w:val="auto"/>
          <w:sz w:val="24"/>
          <w:szCs w:val="24"/>
          <w:vertAlign w:val="baseline"/>
          <w:lang w:val="en-US" w:eastAsia="zh-CN"/>
        </w:rPr>
        <w:t>转账方式结算</w:t>
      </w:r>
      <w:r>
        <w:rPr>
          <w:rFonts w:hint="eastAsia" w:ascii="仿宋" w:hAnsi="仿宋" w:eastAsia="仿宋" w:cs="仿宋"/>
          <w:b w:val="0"/>
          <w:bCs w:val="0"/>
          <w:color w:val="auto"/>
          <w:sz w:val="24"/>
          <w:szCs w:val="24"/>
          <w:vertAlign w:val="baseline"/>
          <w:lang w:val="en-US" w:eastAsia="zh-CN"/>
        </w:rPr>
        <w:t>，</w:t>
      </w:r>
      <w:bookmarkStart w:id="0" w:name="_GoBack"/>
      <w:bookmarkEnd w:id="0"/>
      <w:r>
        <w:rPr>
          <w:rFonts w:hint="eastAsia" w:ascii="仿宋" w:hAnsi="仿宋" w:eastAsia="仿宋" w:cs="仿宋"/>
          <w:b/>
          <w:bCs/>
          <w:color w:val="auto"/>
          <w:sz w:val="24"/>
          <w:szCs w:val="24"/>
          <w:vertAlign w:val="baseline"/>
          <w:lang w:val="en-US" w:eastAsia="zh-CN"/>
        </w:rPr>
        <w:t>原则上不得使用现金结算</w:t>
      </w:r>
      <w:r>
        <w:rPr>
          <w:rFonts w:hint="eastAsia" w:ascii="仿宋" w:hAnsi="仿宋" w:eastAsia="仿宋" w:cs="仿宋"/>
          <w:b w:val="0"/>
          <w:bCs w:val="0"/>
          <w:color w:val="auto"/>
          <w:sz w:val="24"/>
          <w:szCs w:val="24"/>
          <w:vertAlign w:val="baseline"/>
          <w:lang w:val="en-US" w:eastAsia="zh-CN"/>
        </w:rPr>
        <w:t>，因特殊情形确实不能使用公务卡结算的，须由报销人单独说明原因</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并报部门负责人</w:t>
      </w:r>
      <w:r>
        <w:rPr>
          <w:rFonts w:hint="eastAsia" w:ascii="仿宋" w:hAnsi="仿宋" w:eastAsia="仿宋" w:cs="仿宋"/>
          <w:b w:val="0"/>
          <w:bCs w:val="0"/>
          <w:color w:val="auto"/>
          <w:sz w:val="24"/>
          <w:szCs w:val="24"/>
          <w:vertAlign w:val="baseline"/>
          <w:lang w:val="en-US" w:eastAsia="zh-CN"/>
        </w:rPr>
        <w:t>（部门负责人及以上领导报上一级领导）审批。公务卡必须是消费才能报销，直接使用公务卡转账的无法报销。</w:t>
      </w:r>
    </w:p>
    <w:p w14:paraId="060FBD4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3.到出差目的地有多种交通工具可选择时，出差人在不影响公务、确保安全的前提下，应当选乘经济便捷的交通工具。出差人在省内出差，应优先选择公共交通（</w:t>
      </w:r>
      <w:r>
        <w:rPr>
          <w:rFonts w:hint="eastAsia" w:ascii="仿宋" w:hAnsi="仿宋" w:eastAsia="仿宋" w:cs="仿宋"/>
          <w:b/>
          <w:bCs/>
          <w:color w:val="auto"/>
          <w:sz w:val="24"/>
          <w:szCs w:val="24"/>
          <w:vertAlign w:val="baseline"/>
          <w:lang w:val="en-US" w:eastAsia="zh-CN"/>
        </w:rPr>
        <w:t>不包括城市出租车</w:t>
      </w:r>
      <w:r>
        <w:rPr>
          <w:rFonts w:hint="eastAsia" w:ascii="仿宋" w:hAnsi="仿宋" w:eastAsia="仿宋" w:cs="仿宋"/>
          <w:b w:val="0"/>
          <w:bCs w:val="0"/>
          <w:color w:val="auto"/>
          <w:sz w:val="24"/>
          <w:szCs w:val="24"/>
          <w:vertAlign w:val="baseline"/>
          <w:lang w:val="en-US" w:eastAsia="zh-CN"/>
        </w:rPr>
        <w:t>）出行或按照公车保障管理办法由学校提供车辆。</w:t>
      </w:r>
    </w:p>
    <w:p w14:paraId="5772B7F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因出差路途较远或出差任务紧急需乘坐飞机，须提前报经分管校领导批准方可乘坐飞机，不得事后补签。机票可直接在政府采购机票管理网站购买机票（http://www.gpticket.org），也可通过具备中国民航机票销售资质的各航空公司直销机构或机票销售代理机构，以</w:t>
      </w:r>
      <w:r>
        <w:rPr>
          <w:rFonts w:hint="eastAsia" w:ascii="仿宋" w:hAnsi="仿宋" w:eastAsia="仿宋" w:cs="仿宋"/>
          <w:b/>
          <w:bCs/>
          <w:color w:val="auto"/>
          <w:sz w:val="24"/>
          <w:szCs w:val="24"/>
          <w:vertAlign w:val="baseline"/>
          <w:lang w:val="en-US" w:eastAsia="zh-CN"/>
        </w:rPr>
        <w:t>标注有政府采购机票查验号码</w:t>
      </w:r>
      <w:r>
        <w:rPr>
          <w:rFonts w:hint="eastAsia" w:ascii="仿宋" w:hAnsi="仿宋" w:eastAsia="仿宋" w:cs="仿宋"/>
          <w:b w:val="0"/>
          <w:bCs w:val="0"/>
          <w:color w:val="auto"/>
          <w:sz w:val="24"/>
          <w:szCs w:val="24"/>
          <w:vertAlign w:val="baseline"/>
          <w:lang w:val="en-US" w:eastAsia="zh-CN"/>
        </w:rPr>
        <w:t>的《航空运输电子客票行程单》作为报销凭证。</w:t>
      </w:r>
    </w:p>
    <w:p w14:paraId="53E3878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购买市场上公务机票销售渠道外低于政府采购优惠票价的国内航空公司航班机票，购票时应当保留从各航空公司官方网站或者政府采购机票管理网站下载的出行日期机票市场价格截图等证明其低于购票时点政府采购优惠票价的材料。</w:t>
      </w:r>
    </w:p>
    <w:p w14:paraId="0158771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5.报销住宿费时，POS单、发票的单位名称须一致，超过住宿费报销标准的部分自理。报销时需提供住宿单价、人数、天数等明细，如未在发票中反映的，需提供佐证清单，如住宿流水单等。</w:t>
      </w:r>
    </w:p>
    <w:p w14:paraId="33A6E0A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大成都范围内需提前报经分管校领导批准方可住宿，不得事后补签。</w:t>
      </w:r>
    </w:p>
    <w:p w14:paraId="703C4C0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伙食补助省内市外（除甘孜、阿坝、凉山）、省外（除西藏、青海、新疆）为100元/天；甘孜、阿坝、凉山、西藏、青海、新疆为120元/天。公杂费省内市外50元/天，省外80元/天，会议、培训、竞赛等期间或本单位派车减半。</w:t>
      </w:r>
    </w:p>
    <w:p w14:paraId="6602CF6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default"/>
          <w:sz w:val="72"/>
          <w:szCs w:val="72"/>
          <w:lang w:val="en-US" w:eastAsia="zh-CN"/>
        </w:rPr>
      </w:pPr>
      <w:r>
        <w:rPr>
          <w:rFonts w:hint="eastAsia" w:ascii="仿宋" w:hAnsi="仿宋" w:eastAsia="仿宋" w:cs="仿宋"/>
          <w:b w:val="0"/>
          <w:bCs w:val="0"/>
          <w:color w:val="auto"/>
          <w:sz w:val="24"/>
          <w:szCs w:val="24"/>
          <w:vertAlign w:val="baseline"/>
          <w:lang w:val="en-US" w:eastAsia="zh-CN"/>
        </w:rPr>
        <w:t>7.需由接待单位协助安排用餐或提供交通工具的，应提前告知对方伙食费和交通费控制标准，并交纳费用。对方有收费标准的按收费标准交纳；没有收费标准的伙食费早、中、晚餐分别按日伙食补助标准20%、40%、40%交纳，交通费按日公杂费标准50%交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jc2ZWJlODZmMDAxZjIzMDUxYjJjODRjNmU0YTMifQ=="/>
  </w:docVars>
  <w:rsids>
    <w:rsidRoot w:val="00000000"/>
    <w:rsid w:val="018E6A09"/>
    <w:rsid w:val="04C13851"/>
    <w:rsid w:val="05D610DF"/>
    <w:rsid w:val="06D24479"/>
    <w:rsid w:val="085A34EB"/>
    <w:rsid w:val="08A52581"/>
    <w:rsid w:val="0AEA3D79"/>
    <w:rsid w:val="0BCD4D32"/>
    <w:rsid w:val="0F3C618D"/>
    <w:rsid w:val="0FE8213B"/>
    <w:rsid w:val="107A47DD"/>
    <w:rsid w:val="10EA019F"/>
    <w:rsid w:val="10F31816"/>
    <w:rsid w:val="11FD4C4C"/>
    <w:rsid w:val="12E04889"/>
    <w:rsid w:val="133703A6"/>
    <w:rsid w:val="15316C71"/>
    <w:rsid w:val="15867EA3"/>
    <w:rsid w:val="1ADA2FC8"/>
    <w:rsid w:val="1CE710A2"/>
    <w:rsid w:val="1D423BA6"/>
    <w:rsid w:val="1D9D28CC"/>
    <w:rsid w:val="1EEF3CF3"/>
    <w:rsid w:val="1FD64DC1"/>
    <w:rsid w:val="21705A12"/>
    <w:rsid w:val="22F71AE5"/>
    <w:rsid w:val="24156E1F"/>
    <w:rsid w:val="26C95F54"/>
    <w:rsid w:val="27FD1F46"/>
    <w:rsid w:val="287929C2"/>
    <w:rsid w:val="28CF44EA"/>
    <w:rsid w:val="2C222828"/>
    <w:rsid w:val="2FD1371B"/>
    <w:rsid w:val="31FE1B6B"/>
    <w:rsid w:val="33E7744E"/>
    <w:rsid w:val="35BC5C7C"/>
    <w:rsid w:val="378F3AE6"/>
    <w:rsid w:val="39A636FA"/>
    <w:rsid w:val="39C23DEA"/>
    <w:rsid w:val="3A003423"/>
    <w:rsid w:val="3E1C4DAF"/>
    <w:rsid w:val="3EDE7B49"/>
    <w:rsid w:val="3EF148F5"/>
    <w:rsid w:val="402F4D5C"/>
    <w:rsid w:val="40D064E8"/>
    <w:rsid w:val="41140A5E"/>
    <w:rsid w:val="41C40D99"/>
    <w:rsid w:val="43437542"/>
    <w:rsid w:val="43823851"/>
    <w:rsid w:val="4542336C"/>
    <w:rsid w:val="49725F8D"/>
    <w:rsid w:val="4A210370"/>
    <w:rsid w:val="4C4F20ED"/>
    <w:rsid w:val="4CD51D60"/>
    <w:rsid w:val="4DB215E7"/>
    <w:rsid w:val="4DC32670"/>
    <w:rsid w:val="4E5008D0"/>
    <w:rsid w:val="4FD669B8"/>
    <w:rsid w:val="5251690D"/>
    <w:rsid w:val="525766D1"/>
    <w:rsid w:val="54B868E2"/>
    <w:rsid w:val="5637484F"/>
    <w:rsid w:val="56840C5A"/>
    <w:rsid w:val="5718353E"/>
    <w:rsid w:val="5C4103F5"/>
    <w:rsid w:val="5EA74E61"/>
    <w:rsid w:val="5F744AFF"/>
    <w:rsid w:val="611E5B04"/>
    <w:rsid w:val="6140572E"/>
    <w:rsid w:val="65D774B5"/>
    <w:rsid w:val="69950BE8"/>
    <w:rsid w:val="6AAA4E8C"/>
    <w:rsid w:val="6B111CBC"/>
    <w:rsid w:val="6B971169"/>
    <w:rsid w:val="6C9401C7"/>
    <w:rsid w:val="6C9F70E8"/>
    <w:rsid w:val="6D2053A2"/>
    <w:rsid w:val="6E162AA8"/>
    <w:rsid w:val="739D7678"/>
    <w:rsid w:val="74031DBD"/>
    <w:rsid w:val="74346BCE"/>
    <w:rsid w:val="74C83126"/>
    <w:rsid w:val="766C1E9B"/>
    <w:rsid w:val="7AC25E41"/>
    <w:rsid w:val="7B161E6F"/>
    <w:rsid w:val="7BD209F2"/>
    <w:rsid w:val="7BE61DA8"/>
    <w:rsid w:val="7BF16EEC"/>
    <w:rsid w:val="7C312C50"/>
    <w:rsid w:val="7D8A2134"/>
    <w:rsid w:val="7EEE3B8C"/>
    <w:rsid w:val="7FB7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EDD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1270</Words>
  <Characters>1338</Characters>
  <Lines>0</Lines>
  <Paragraphs>0</Paragraphs>
  <TotalTime>17</TotalTime>
  <ScaleCrop>false</ScaleCrop>
  <LinksUpToDate>false</LinksUpToDate>
  <CharactersWithSpaces>1507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2024-09-30T01:38:00Z</cp:lastPrinted>
  <dcterms:modified xsi:type="dcterms:W3CDTF">2024-11-19T06:27:49Z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E78FDFF0E9C94A21989D6665983737E5_13</vt:lpwstr>
  </property>
</Properties>
</file>